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 МІНІ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 УКРАЇНИ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ПОСТАНОВА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№462 від 20 квітня 2011 року</w:t>
      </w:r>
    </w:p>
    <w:p w:rsidR="00B004D9" w:rsidRPr="00B004D9" w:rsidRDefault="00B004D9" w:rsidP="00B004D9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 затвердження </w:t>
      </w:r>
      <w:proofErr w:type="gramStart"/>
      <w:r w:rsidRPr="00B00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Державного</w:t>
      </w:r>
      <w:proofErr w:type="gramEnd"/>
      <w:r w:rsidRPr="00B00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стандарту початкової загальної освіти</w:t>
      </w:r>
    </w:p>
    <w:p w:rsidR="00B004D9" w:rsidRPr="00B004D9" w:rsidRDefault="00B004D9" w:rsidP="00B004D9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 до статті 31 Закону України "</w:t>
      </w:r>
      <w:hyperlink r:id="rId6" w:tooltip="Закон України Про загальну середню освіту" w:history="1">
        <w:r w:rsidRPr="00B004D9">
          <w:rPr>
            <w:rFonts w:ascii="Arial" w:eastAsia="Times New Roman" w:hAnsi="Arial" w:cs="Arial"/>
            <w:color w:val="8C8282"/>
            <w:sz w:val="21"/>
            <w:szCs w:val="21"/>
            <w:u w:val="single"/>
            <w:lang w:eastAsia="ru-RU"/>
          </w:rPr>
          <w:t>Про загальну середню освіту</w:t>
        </w:r>
      </w:hyperlink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Кабінет Міні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 України постановляє: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Затвердити Державний стандарт початкової загальної освіти, що додається.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Установити, що Державний стандарт впроваджується з 1 вересня 2012 року.</w:t>
      </w:r>
    </w:p>
    <w:p w:rsidR="00B004D9" w:rsidRPr="00B004D9" w:rsidRDefault="00B004D9" w:rsidP="00B004D9">
      <w:pPr>
        <w:spacing w:after="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Визнати таким, що втрачає чинність з 1 вересня 2012 р., пункт 2 постанови Кабінету Міні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 України від 16 листопада 2000 р. </w:t>
      </w:r>
      <w:hyperlink r:id="rId7" w:tooltip="Постанова КМУ Про перехід загальноосвітніх навчальних закладів на новий зміст, структуру і 12-річний термін навчання" w:history="1">
        <w:r w:rsidRPr="00B004D9">
          <w:rPr>
            <w:rFonts w:ascii="Arial" w:eastAsia="Times New Roman" w:hAnsi="Arial" w:cs="Arial"/>
            <w:color w:val="8C8282"/>
            <w:sz w:val="21"/>
            <w:szCs w:val="21"/>
            <w:u w:val="single"/>
            <w:lang w:eastAsia="ru-RU"/>
          </w:rPr>
          <w:t>№1717</w:t>
        </w:r>
      </w:hyperlink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"Про перехід загальноосвітніх навчальних закладів на новий зміст, структуру і 12-річний термін навчання" (Офіційний вісник України, 2000 р., №47, ст. 2033).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Міністерству освіти і науки, молоді та спорту вжити заходів для своєчасного розроблення та затвердження типових навчальних планів, навчальних програм для учнів початкової школи з метою забезпечення впровадження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Державного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стандарту початкової загальної освіти, затвердженого цією постановою.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Прем’єр-міні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України       М. АЗАРОВ</w:t>
      </w:r>
    </w:p>
    <w:p w:rsidR="00B004D9" w:rsidRDefault="00B004D9" w:rsidP="00B004D9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постановою Кабінету Міні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 України</w:t>
      </w: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від 20 квітня 2011 р. № 462</w:t>
      </w:r>
    </w:p>
    <w:p w:rsidR="00B004D9" w:rsidRPr="00B004D9" w:rsidRDefault="00B004D9" w:rsidP="00B004D9">
      <w:pPr>
        <w:spacing w:after="0" w:line="27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B004D9" w:rsidRPr="00B004D9" w:rsidRDefault="00B004D9" w:rsidP="00B004D9">
      <w:pPr>
        <w:spacing w:after="0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ДЕРЖАВНИЙ СТАНДАРТ</w:t>
      </w:r>
      <w:r w:rsidRPr="00B004D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початкової загальної освіти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Загальні положення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Цей Державний стандарт початкової загальної освіти (далі - Державний стандарт), розроблений відповідно до мети початкової школи з урахуванням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ізнавальних можливостей і потреб учнів початкових класів, визначає зміст початкової загальної освіти, який ґрунтується на загальнолюдських цінностях та принципах науковості, полікультурності, світського характеру освіти, системності, інтегративності, єдності навчання і виховання на засадах гуманізму, демократії, громадянської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ідомості, взаємоповаги між націями і народами в інтересах людини, родини, суспільства, держави.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Державний стандарт ґрунтується на засадах особистісно зорієнтованого і компетентнісного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ідходів, що зумовлює чітке визначення результативної складової засвоєння змісту</w:t>
      </w:r>
      <w:bookmarkStart w:id="0" w:name="_GoBack"/>
      <w:bookmarkEnd w:id="0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початкової загальної освіти.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цьому Державному стандарті терміни вживаються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такому значенні: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громадянська компетентність - здатність людини активно, відповідально та ефективно реалізовувати права та обов’язки з метою розвитку демократичного суспільства;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ключова компетентність - спеціально структурований комплекс якостей особистості, що дає можливість ефективно брати участь 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ізних життєвих сферах діяльності і належить до загальногалузевого змісту освітніх стандартів;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ключова компетенція - об’єктивна категорія, що фіксує суспільно визначений комплекс певного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івня знань, умінь, навичок, ставлень, які можна застосувати в широкій сфері </w:t>
      </w: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діяльності людини (вміння вчитися, загальнокультурна, громадянська, здоров’язбережувальна, соціальна компетентність та компетентність з питань інформаційно-комунікаційних технологій);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компетентнісний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ідхід - спрямованість навчально-виховного процесу на досягнення результатів, якими є такі ієрархічно-підпорядковані компетентності учнів, як ключова, загальнопредметна і предметна;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компетентність - набута у процесі навчання інтегрована здатність особистості, яка складається із знань, досвіду, цінностей і ставлення, що можуть цілісно реалізовуватися на практиці;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6) компетенція - суспільно визнаний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івень знань, умінь, навичок, ставлень у певній сфері діяльності людини;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комунікативна компетентність - здатність особистості застосувати у конкретному спілкуванні знання мови, способи взаємодії з навколишніми і віддаленими людьми та подіями, навички роботи у групі, володіння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ізними соціальними ролями;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міжпредметна компетентність - здатність учня застосувати щодо міжпредметного кола проблем знання, уміння, навички, способи діяльності та ставлення, які належать до певного кола навчальних предметів і предметних галузей;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9) міжпредметні естетичні компетентності - здатність орієнтуватися в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ізних сферах життєдіяльності, що формується під час опанування різних видів мистецтва. Предметними мистецькими компетентностями, у тому числі музичними, образотворчими, хореографічними, театральними, екранними, є здатність до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ізнавальної і практичної діяльності у певному виді мистецтва;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10) предметна компетентність - освоєний учнями у процесі навчання досвід специфічної для певного предмета діяльності,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пов’язано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 з набуттям нового знання, його перетворенням і застосуванням;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11) предметна компетенція - сукупність знань, умінь та характерних рис 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межах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конкретного предмета, що дає можливість учневі самостійно виконувати певні дії для розв’язання навчальної проблеми (задачі, ситуації). Учень має уявлення, зна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є,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розуміє, застосовує, виявляє ставлення, оцінює;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12) предметна математична компетентність - особистісне утворення, що характеризує здатність учня (учениці) створювати математичні моделі процесів навколишнього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іту, застосовувати досвід математичної діяльності під час розв’язування навчально-пізнавальних і практично зорієнтованих задач;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13) предметна природознавча компетентність - особистісне утворення, що характеризує здатність учня розв’язувати доступні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 і особистісно значущі практичні та пізнавальні проблемні задачі, пов’язані з реальними об’єктами природи у сфері відносин "людина - природа";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14)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іальна компетентність - здатність особистості продуктивно співпрацювати з різними партнерами у групі та команді, виконувати різні ролі та функції у колективі.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Державний станда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рт скл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адається з:</w:t>
      </w:r>
    </w:p>
    <w:p w:rsidR="00B004D9" w:rsidRPr="00B004D9" w:rsidRDefault="00B004D9" w:rsidP="00B004D9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Базового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навчального плану початкової загальної освіти згідно з </w:t>
      </w:r>
      <w:hyperlink r:id="rId8" w:history="1">
        <w:r w:rsidRPr="00B004D9">
          <w:rPr>
            <w:rFonts w:ascii="Arial" w:eastAsia="Times New Roman" w:hAnsi="Arial" w:cs="Arial"/>
            <w:color w:val="8C8282"/>
            <w:sz w:val="21"/>
            <w:szCs w:val="21"/>
            <w:u w:val="single"/>
            <w:lang w:eastAsia="ru-RU"/>
          </w:rPr>
          <w:t>додатком 1</w:t>
        </w:r>
      </w:hyperlink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(далі - Базовий навчальний план);</w:t>
      </w:r>
    </w:p>
    <w:p w:rsidR="00B004D9" w:rsidRPr="00B004D9" w:rsidRDefault="00B004D9" w:rsidP="00B004D9">
      <w:pPr>
        <w:numPr>
          <w:ilvl w:val="0"/>
          <w:numId w:val="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загальної характеристики інваріантної та варіативної складових змісту початкової загальної освіти;</w:t>
      </w:r>
    </w:p>
    <w:p w:rsidR="00B004D9" w:rsidRPr="00B004D9" w:rsidRDefault="00B004D9" w:rsidP="00B004D9">
      <w:pPr>
        <w:numPr>
          <w:ilvl w:val="0"/>
          <w:numId w:val="1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державних вимог до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івня загальноосвітньої підготовки учнів згідно з </w:t>
      </w:r>
      <w:hyperlink r:id="rId9" w:history="1">
        <w:r w:rsidRPr="00B004D9">
          <w:rPr>
            <w:rFonts w:ascii="Arial" w:eastAsia="Times New Roman" w:hAnsi="Arial" w:cs="Arial"/>
            <w:color w:val="8C8282"/>
            <w:sz w:val="21"/>
            <w:szCs w:val="21"/>
            <w:u w:val="single"/>
            <w:lang w:eastAsia="ru-RU"/>
          </w:rPr>
          <w:t>додатком 2</w:t>
        </w:r>
      </w:hyperlink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результативній складовій кожної освітньої галузі Державного стандарту визначено державні вимоги до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івня загальноосвітньої підготовки учнів початкової школи, які відповідають змісту і структурі предметних компетентностей.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Протягом навчання у початковій школі учні повинні оволодіти ключовими компетентностями, які передбачають їх особистісно-соціальний та інтелектуальний розвиток, формуються на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іжпредметній основі та є інтегрованим результатом предметних і міжпредметних компетенцій.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основі цього Державного стандарту Міністерство освіти і науки, молоді та спорту розробляє навчальні програми, відповідно до яких здійснюється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ідготовка варіативних програм і підручників.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Базовий навчальний план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Базовий навчальний план визначає змі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структуру початкової загальної освіти за допомогою інваріантної і варіативної складових, якими встановлюється погодинне співвідношення між освітніми галузями, гранично допустиме тижневе навантаження учнів та загальнотижнева кількість годин.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Інваріантна складова змісту початкової загальної освіти формується на державному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івні і є обов’язковою для всіх загальноосвітніх навчальних закладів незалежно від їх підпорядкування та форми власності. Інваріантна складова змісту початкової загальної освіти визначається за допомогою таких освітніх галузей, як "Мови і літератури", "Математика", "Природознавство", "Суспільствознавство", "Здоров’я і фізична культура", "Технології" та "Мистецтво". Виключення з інваріантної складової будь-якої з освітніх галузей порушує цілісність загальноосвітньої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ідготовки на рівні початкової освіти і наступність основної школи.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інваріантній складовій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Базового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навчального плану визначено мінімально необхідну кількість навчальних годин на вивчення кожної освітньої галузі.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Варіативна складова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Базового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навчального плану визначається загальноосвітнім навчальним закладом з урахуванням особливостей регіону, навчальних закладів, індивідуальних освітніх запитів учнів та (або) побажань батьків, або осіб, які їх замінюють. У початкових класах варіативна складова включає години, які виділяються на вивчення навчальних предметів освітніх галузей, курсі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вибором, проведення індивідуальних консультацій та групових занять з учнями.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Вивчення предметів, включених до інваріантної та варіативної складових, дає змогу забезпечити належний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івень загальноосвітньої підготовки і соціально-особистісного розвитку учнів молодшого шкільного віку.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Навчальне навантаження учнів складається з годин інваріантної і варіативної складових і не може перевищувати гранично допустимого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івня тижневого навантаження учнів, установленого Базовим навчальним планом та санітарно-гігієнічними нормами організації навчально-виховного процесу.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основі Базового навчального плану, який визначає загальні засади організації навчально-виховного процесу у початковій школі, Міністерство освіти і науки, молоді та спорту розробляє типові навчальні плани для загальноосвітніх навчальних закладів, у яких змі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освітніх галузей реалізується шляхом вивчення навчальних предметів і курсів інваріантної складової. На основі типових навчальних планів навчальні заклади складають щороку робочі навчальні плани, в </w:t>
      </w: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яких конкретизується варіативна складова початкової загальної освіти з урахуванням особливостей організації навчального процесу.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Бюджетне фінансування загальноосвітнього навчального закладу здійснюється відповідно до встановленої базовим навчальним планом сумарної кількості годин інваріантної та варіативної складових з урахуванням можливого поділу класу на групи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процесі вивчення окремих предметів.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"Мови і літератури"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Метою освітньої галузі "Мови і літератури" є розвиток особистості учня, формування його комунікативної компетентності та загальних уявлень про мову як систему і літературу як вид мистецтва. Зазначена освітня галузь складається з мовного і літературного компоненті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 навчання (українська мова, мови національних меншин)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вивчення української мови, мов національних меншин як мов навчання є формування в учнів комунікативної компетентності шляхом засвоєння доступного і необхідного обсягу знань з мови навчання, опанування всіх видів мовленнєвої діяльності та набуття певного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іального досвіду.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Особливість мови навчання полягає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тому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що вона є не тільки навчальним предметом, а і найважливішим засобом навчання, виховання і розвитку особистості у процесі опанування всіх інших предметів початкової загальної освіти.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 в учнів мотивації вивчення мови;</w:t>
      </w:r>
    </w:p>
    <w:p w:rsidR="00B004D9" w:rsidRPr="00B004D9" w:rsidRDefault="00B004D9" w:rsidP="00B004D9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забезпечення гармонійного розвитку усіх видів мовленнєвої діяльності (слухання, говоріння, читання і письма);</w:t>
      </w:r>
    </w:p>
    <w:p w:rsidR="00B004D9" w:rsidRPr="00B004D9" w:rsidRDefault="00B004D9" w:rsidP="00B004D9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 комунікативних умінь;</w:t>
      </w:r>
    </w:p>
    <w:p w:rsidR="00B004D9" w:rsidRPr="00B004D9" w:rsidRDefault="00B004D9" w:rsidP="00B004D9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опанування найважливіших функціональних складових мовної системи з урахуванням особливостей фонетичної і граматичної систем кожної з мов навчання;</w:t>
      </w:r>
    </w:p>
    <w:p w:rsidR="00B004D9" w:rsidRPr="00B004D9" w:rsidRDefault="00B004D9" w:rsidP="00B004D9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іально-культурний розвиток особистості;</w:t>
      </w:r>
    </w:p>
    <w:p w:rsidR="00B004D9" w:rsidRPr="00B004D9" w:rsidRDefault="00B004D9" w:rsidP="00B004D9">
      <w:pPr>
        <w:numPr>
          <w:ilvl w:val="0"/>
          <w:numId w:val="2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 вміння вчитися.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урахуванням мети і завдань мовного компонента освітньої галузі виділяються такі змістові лінії: мовленнєва, мовна, соціокультурна і діяльнісна.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Основною змістовою лінією є мовленнєва. При цьому мовна,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іокультурна і діяльнісна змістові лінії спрямовані на забезпечення мовленнєвої.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 вивчення (українська мова, мови національних меншин)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Метою навчання української мови як державної та інших мов як навчальних предметів є формування комунікативної компетентності з урахуванням інтересів і можливостей учнів початкової школи.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створення позитивної мотивації до засвоєння знань;</w:t>
      </w:r>
    </w:p>
    <w:p w:rsidR="00B004D9" w:rsidRPr="00B004D9" w:rsidRDefault="00B004D9" w:rsidP="00B004D9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 умінь і навичок з усіх видів мовленнєвої діяльності;</w:t>
      </w:r>
    </w:p>
    <w:p w:rsidR="00B004D9" w:rsidRPr="00B004D9" w:rsidRDefault="00B004D9" w:rsidP="00B004D9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засвоєння елементарних знань про найважливіші мовні одиниці, необхідні та достатні для формування мовленнєвих умінь і навичок;</w:t>
      </w:r>
    </w:p>
    <w:p w:rsidR="00B004D9" w:rsidRPr="00B004D9" w:rsidRDefault="00B004D9" w:rsidP="00B004D9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залучення до національної культури народу, мова якого вивчається;</w:t>
      </w:r>
    </w:p>
    <w:p w:rsidR="00B004D9" w:rsidRPr="00B004D9" w:rsidRDefault="00B004D9" w:rsidP="00B004D9">
      <w:pPr>
        <w:numPr>
          <w:ilvl w:val="0"/>
          <w:numId w:val="3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сприяння інтелектуальному, моральному,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іокультурному та естетичному розвиткові особистості.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навчання української мови як державної та інших мов як навчальних предметів визначається за такими змістовими лініями, як мовленнєва, мовна, соціокультурна, які є взаємозалежними, взаємопов’язаними та спрямованими на формування ключових і предметних компетентностей.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 мова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вивчення іноземної мови є формування в учнів комунікативної компетентності з урахуванням комунікативних умінь, сформованих на основі мовних знань і навичок, оволодіння уміннями та навичками спілкуватися в усній і письмовій формі з урахуванням мотивів, цілей та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іальних норм мовленнєвої поведінки у типових сферах і ситуаціях.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правильна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вимова і розрізнення на слух звуків, слів, словосполучень і речень;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оволодіння найбільш уживаною лексикою 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межах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визначеної тематики і сфери спілкування;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отримання уявлення про основні граматичні категорії мови, яка вивчається; розпізнавання відомого лексичного і граматичного матеріалу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читання та аудіювання і використання його у процесі усного спілкування;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розуміння на слух мовлення вчителя, однокласникі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основного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змісту текстів з використанням наочності;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участь у діалогічному спілкуванні (вміння вести етикетний діалог і діалог-розпитування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 час повсякденного спілкування);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уміння коротко висловлюватися 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межах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тематики і сфери спілкування, що визначені для початкової школи, відтворювати напам’ять римовані твори дитячого фольклору;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оволодіння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ікою читання вголос, читання про себе навчальних та нескладних текстів, використання прийомів ознайомлювального та навчального читання;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правильне написання слів, словосполучень, речень і тексті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004D9" w:rsidRPr="00B004D9" w:rsidRDefault="00B004D9" w:rsidP="00B004D9">
      <w:pPr>
        <w:numPr>
          <w:ilvl w:val="0"/>
          <w:numId w:val="4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засвоєння елементарних відомостей про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країну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мова якої вивчається.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урахуванням мети і завдань вивчення іноземної мови виділяються такі змістові лінії: мовленнєва, мовна, соціокультурна і діяльнісна.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Літературне читання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літературного читання є формування читацької компетентності учнів, яка є базовою складовою комунікативної і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ізнавальної компетентності, ознайомлення учнів з дитячою літературою як мистецтвом слова, підготовка їх до систематичного вивчення літератури в основній школі.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 процесі навчання відбувається становлення читача, що здатний до самостійної читацької, творчої діяльності, здійснюється його мовленнєвий, літературний, інтелектуальний розвиток, формуються морально-естетичні уявлення і поняття, збагачуються почуття, виховується потреба 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систематичному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читанні.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 в учнів навички читання як виду мовленнєвої діяльності;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ознайомлення учнів з дитячою літературою в авторській, жанровій, тематичній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ізноманітності; формування в учнів соціальних, морально-етичних цінностей за допомогою художніх образів літературних творів;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умінь сприймати, розуміти, аналізувати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ізні види літературних і навчальних текстів з використанням елементарних літературознавчих понять;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 мовлення учнів, формування умінь створювати власні висловлювання за змістом прочитаного (прослуханого);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в учнів прийомів самостійної роботи з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ізними типами і видами дитячих книжок; умінь здійснювати пошук, відбір інформації для виконання навчально-пізнавальних завдань;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 творчої літературної діяльності школярі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004D9" w:rsidRPr="00B004D9" w:rsidRDefault="00B004D9" w:rsidP="00B004D9">
      <w:pPr>
        <w:numPr>
          <w:ilvl w:val="0"/>
          <w:numId w:val="5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виховання потреби у систематичному читанні як засобі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ізнання світу, самопізнання та загальнокультурного розвитку.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урахуванням зазначеної мети і завдань мовного компонента освітньої галузі виділяються такі змістові лінії: коло читання, навичка читання, досвід читацької діяльності і літературна діяльність.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"Математика"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освітньої галузі "Математика" є формування предметної математичної і ключових компетентностей, необхідних для самореалізації учнів у швидкозмінному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іті.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формування:</w:t>
      </w:r>
    </w:p>
    <w:p w:rsidR="00B004D9" w:rsidRPr="00B004D9" w:rsidRDefault="00B004D9" w:rsidP="00B004D9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цілісного сприйняття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іту, розуміння ролі математики у пізнанні дійсності; готовності до розпізнавання проблем, які розв’язуються із застосуванням  математичних методів, здатності розв’язувати сюжетні задачі, логічно міркувати, обґрунтовувати свої дії та виконувати дії за алгоритмом;</w:t>
      </w:r>
    </w:p>
    <w:p w:rsidR="00B004D9" w:rsidRPr="00B004D9" w:rsidRDefault="00B004D9" w:rsidP="00B004D9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вміння користуватися математичною термінологією,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знаковою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графічною інформацією; орієнтуватися на площині та у просторі; застосовувати обчислювальні навички у практичних ситуаціях і розуміти сутність процесу вимірювання величин;</w:t>
      </w:r>
    </w:p>
    <w:p w:rsidR="00B004D9" w:rsidRPr="00B004D9" w:rsidRDefault="00B004D9" w:rsidP="00B004D9">
      <w:pPr>
        <w:numPr>
          <w:ilvl w:val="0"/>
          <w:numId w:val="6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інтересу до вивчення математики, творчого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ідходу та емоційно-ціннісного ставлення до виконання математичних завдань; уміння навчатися.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освітній галузі виділяються такі змістові лінії: числа, дії з числами; величини; математичні вирази,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івності, нерівності; сюжетні задачі; просторові відношення, геометричні фігури; робота з даними.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"Природознавство"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освітньої галузі “Природознавство” є формування природознавчої компетентності учня шляхом засвоєння системи інтегрованих знань про природу, способів навчально-пізнавальної діяльності, розвитку ціннісних орієнтацій 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ізних сферах життєдіяльності та природоохоронної практики.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виховання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 активної особистості, яка усвідомлює свою належність до різних елементів природного середовища, здатна мислити, бережливо ставиться до природи, людей і самого себе;</w:t>
      </w:r>
    </w:p>
    <w:p w:rsidR="00B004D9" w:rsidRPr="00B004D9" w:rsidRDefault="00B004D9" w:rsidP="00B004D9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на доступному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івні цілісної природничо-наукової картини світу, що охоплює систему знань, яка відображає закони і закономірності природи та місце в ній людини;</w:t>
      </w:r>
    </w:p>
    <w:p w:rsidR="00B004D9" w:rsidRPr="00B004D9" w:rsidRDefault="00B004D9" w:rsidP="00B004D9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розвиток розумових здібностей учнів, їх емоційно-вольової сфери,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ізнавальної активності та самостійності, здатності до творчості, самовираження і спілкування;</w:t>
      </w:r>
    </w:p>
    <w:p w:rsidR="00B004D9" w:rsidRPr="00B004D9" w:rsidRDefault="00B004D9" w:rsidP="00B004D9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забезпечення єдності інтелектуального та емоційного сприйняття природи з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практичною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природоохоронною діяльністю;</w:t>
      </w:r>
    </w:p>
    <w:p w:rsidR="00B004D9" w:rsidRPr="00B004D9" w:rsidRDefault="00B004D9" w:rsidP="00B004D9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засвоєння традицій українського народу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відносинах людини з природою;</w:t>
      </w:r>
    </w:p>
    <w:p w:rsidR="00B004D9" w:rsidRPr="00B004D9" w:rsidRDefault="00B004D9" w:rsidP="00B004D9">
      <w:pPr>
        <w:numPr>
          <w:ilvl w:val="0"/>
          <w:numId w:val="7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оволодіння доступними способами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ізнання предметів і явищ природи та суспільства.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"Суспільствознавство"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освітньої галузі "Суспільствознавство" є особистісний розвиток учня, формування його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іальної і громадянської компетентностей шляхом засвоєння різних видів соціального досвіду, що складається із загальнолюдських, загальнокультурних та національних цінностей, соціальних норм, громадянської активності, прийнятої в суспільстві поведінки, толерантного ставлення до відмінностей культур, традицій і різних думок.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виховання гуманної,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іально активної особистості, яка усвідомлює свою належність до етносоціального та соціально-культурного середовища, здатна розуміти значення життя як найвищої цінності;</w:t>
      </w:r>
    </w:p>
    <w:p w:rsidR="00B004D9" w:rsidRPr="00B004D9" w:rsidRDefault="00B004D9" w:rsidP="00B004D9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оволодіння способами діяльності та моделями поведінки, які відповідають загальноприйнятим нормам моралі та права;</w:t>
      </w:r>
    </w:p>
    <w:p w:rsidR="00B004D9" w:rsidRPr="00B004D9" w:rsidRDefault="00B004D9" w:rsidP="00B004D9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розвиток навичок взаємодії у сім’ї, колективі, суспільстві шляхом активного спілкування із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іальним оточенням, накопичення досвіду комунікативної діяльності, дотримання правил толерантної поведінки, співпереживання і солідарності з іншими людьми у різноманітних життєвих ситуаціях;</w:t>
      </w:r>
    </w:p>
    <w:p w:rsidR="00B004D9" w:rsidRPr="00B004D9" w:rsidRDefault="00B004D9" w:rsidP="00B004D9">
      <w:pPr>
        <w:numPr>
          <w:ilvl w:val="0"/>
          <w:numId w:val="8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основ споживчої культури, вміння самостійно приймати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 щодо власної поведінки.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іальна і громадянська компетентності як ключові мають міждисциплінарний характер, інтегруються за допомогою всіх освітніх галузей і спрямовуються на соціалізацію особистості, набуття громадянських навичок співжиття і співпраці у суспільстві, дотримання соціальних норм.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"Здоров’я і фізична культура"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Метою освітньої галузі "Здоров’я і фізична культура" є формування здоров’язбережувальної компетентності шляхом набуття учнями навичок збереження, зміцнення, використання здоров’я та дбайливого ставлення до нього, розвитку особистої фізичної культури.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в учнів знань про здоров’я, здоровий спосіб життя, безпечну поведінку, фізичну культуру, фізичні вправи, взаємозв’язок організму людини з природним і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іальним оточенням;</w:t>
      </w:r>
    </w:p>
    <w:p w:rsidR="00B004D9" w:rsidRPr="00B004D9" w:rsidRDefault="00B004D9" w:rsidP="00B004D9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формування та розвиток навичок базових загальнорозвивальних рухових дій;</w:t>
      </w:r>
    </w:p>
    <w:p w:rsidR="00B004D9" w:rsidRPr="00B004D9" w:rsidRDefault="00B004D9" w:rsidP="00B004D9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розвиток в учнів активної мотивації дбайливо ставитися до власного здоров’я і займатися фізичною культурою, удосконалювати фізичну,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іальну, психічну і духовну складові здоров’я;</w:t>
      </w:r>
    </w:p>
    <w:p w:rsidR="00B004D9" w:rsidRPr="00B004D9" w:rsidRDefault="00B004D9" w:rsidP="00B004D9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виховання в учнів потреби у здоров’ї, що є важливою життєвою цінністю,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ідомого прагнення до ведення здорового способу життя; розвиток умінь самостійно приймати рішення щодо власних вчинків;</w:t>
      </w:r>
    </w:p>
    <w:p w:rsidR="00B004D9" w:rsidRPr="00B004D9" w:rsidRDefault="00B004D9" w:rsidP="00B004D9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набуття учнями власного здоров’язбережувального досвіду з урахуванням стану здоров’я;</w:t>
      </w:r>
    </w:p>
    <w:p w:rsidR="00B004D9" w:rsidRPr="00B004D9" w:rsidRDefault="00B004D9" w:rsidP="00B004D9">
      <w:pPr>
        <w:numPr>
          <w:ilvl w:val="0"/>
          <w:numId w:val="9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використання у повсякденному житті досвіду здоров’язбережувальної діяльності для власного здоров’я та здоров’я інших людей.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Здоров’язбережувальна компетентність як ключова формується на міжпредметному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івні за допомогою предметних компетенцій з урахуванням специфіки предметів та пізнавальних можливостей учнів початкових класів.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Здоров’язбережувальна компетентність формується шляхом вивчення предметів освітньої галузі "здоров’я і фізична культура" і передбачає оволодіння учнями відповідними компетенціями.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урахуванням мети і завдань зміст освітньої галузі визначається за такими змістовими лініями: здоров’я і фізична культура.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"Технології"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Метою освітньої галузі "Технології" є формування і розвиток в учнів технологічної, інформаційно-комунікаційної та основних компетентностей для реалізації їх творчого потенціалу і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іалізації у суспільстві. Технології у початковій школі є однією з ланок неперервної технологічної освіти, що логічно продовжує дошкільну освіту, створює базу для успішного опанування учнями технологій основної школи та здобуття професійної освіти.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уявлення про предметно-перетворювальну діяльність людини,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іт професій, шляхи отримання, зберігання інформації та способи її обробки; здатності до формулювання творчих задумів, усвідомленого дотримання безпечних прийомів роботи та користування інструментами і матеріалами;</w:t>
      </w:r>
    </w:p>
    <w:p w:rsidR="00B004D9" w:rsidRPr="00B004D9" w:rsidRDefault="00B004D9" w:rsidP="00B004D9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розвиток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ізнавальної, художньої і технічної обдарованості, технічного мислення у процесі творчої діяльності, навичок ручних технік обробки матеріалів, уміння користуватися технічною термінологією, художньою та графічною інформацією, вміння працювати з комп’ютером;</w:t>
      </w:r>
    </w:p>
    <w:p w:rsidR="00B004D9" w:rsidRPr="00B004D9" w:rsidRDefault="00B004D9" w:rsidP="00B004D9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виховання готовності до вирішення побутових питань шляхом застосування алгоритмів виконання технологічних завдань та навичок технологічної діяльності у практичних ситуаціях.</w:t>
      </w:r>
    </w:p>
    <w:p w:rsidR="00B004D9" w:rsidRPr="00B004D9" w:rsidRDefault="00B004D9" w:rsidP="00B004D9">
      <w:pPr>
        <w:numPr>
          <w:ilvl w:val="0"/>
          <w:numId w:val="10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галузі “Технології” визначається за такими змістовими лініями: ручні техніки обробки матеріалів, технічна творчість, декоративно-ужиткове мистецтво, самообслуговування та ознайомлення з інформаційно-комунікаційними технологіями.</w:t>
      </w:r>
    </w:p>
    <w:p w:rsidR="00B004D9" w:rsidRPr="00B004D9" w:rsidRDefault="00B004D9" w:rsidP="00B004D9">
      <w:pPr>
        <w:spacing w:after="21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Освітня галузь "Мистецтво"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Метою освітньої галузі "Мистецтво" є формування і розвиток в учні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комплексу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ключових, міжпредметних і предметних компетентностей у процесі опанування художніх цінностей та способів художньої діяльності шляхом здобуття власного естетичного досвіду.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досягнення зазначеної мети передбачається виконання таких завдань:</w:t>
      </w:r>
    </w:p>
    <w:p w:rsidR="00B004D9" w:rsidRPr="00B004D9" w:rsidRDefault="00B004D9" w:rsidP="00B004D9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виховання в учнів емоційно-ціннісного ставлення до мистецтва та дійсності, розвиток художніх інтересі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потреб, естетичних ідеалів, здатності розуміти та інтерпретувати твори мистецтва, оцінювати естетичні явища;</w:t>
      </w:r>
    </w:p>
    <w:p w:rsidR="00B004D9" w:rsidRPr="00B004D9" w:rsidRDefault="00B004D9" w:rsidP="00B004D9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формування в учнів на доступному 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івні системи художніх знань і вмінь, яка відображає цілісність та видову специфіку мистецтва;</w:t>
      </w:r>
    </w:p>
    <w:p w:rsidR="00B004D9" w:rsidRPr="00B004D9" w:rsidRDefault="00B004D9" w:rsidP="00B004D9">
      <w:pPr>
        <w:numPr>
          <w:ilvl w:val="0"/>
          <w:numId w:val="11"/>
        </w:numPr>
        <w:spacing w:before="30" w:after="150" w:line="270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розвиток емоційно-почуттєвої сфери учнів, їх художніх здібностей і мислення, здатності до самовираження та спілкування.</w:t>
      </w:r>
    </w:p>
    <w:p w:rsidR="00B004D9" w:rsidRPr="00B004D9" w:rsidRDefault="00B004D9" w:rsidP="00B004D9">
      <w:pPr>
        <w:spacing w:after="210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Змі</w:t>
      </w:r>
      <w:proofErr w:type="gramStart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</w:t>
      </w:r>
      <w:proofErr w:type="gramEnd"/>
      <w:r w:rsidRPr="00B004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освітньої галузі "Мистецтво" визначається за такими змістовими лініями: музична, образотворча та мистецько-синтетична (відповідно хореографічного, театрального та екранних видів мистецтва), які реалізуються шляхом вивчення окремих предметів або інтегрованих курсів.</w:t>
      </w:r>
    </w:p>
    <w:p w:rsidR="00223D8D" w:rsidRDefault="00223D8D"/>
    <w:sectPr w:rsidR="0022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E5B"/>
    <w:multiLevelType w:val="multilevel"/>
    <w:tmpl w:val="2A7C1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3162F"/>
    <w:multiLevelType w:val="multilevel"/>
    <w:tmpl w:val="6C8A7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35006"/>
    <w:multiLevelType w:val="multilevel"/>
    <w:tmpl w:val="8BC4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C3B67"/>
    <w:multiLevelType w:val="multilevel"/>
    <w:tmpl w:val="2B30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64E"/>
    <w:multiLevelType w:val="multilevel"/>
    <w:tmpl w:val="C7E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C612D"/>
    <w:multiLevelType w:val="multilevel"/>
    <w:tmpl w:val="A1A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EF7C22"/>
    <w:multiLevelType w:val="multilevel"/>
    <w:tmpl w:val="E04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77199"/>
    <w:multiLevelType w:val="multilevel"/>
    <w:tmpl w:val="B96C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D27E2"/>
    <w:multiLevelType w:val="multilevel"/>
    <w:tmpl w:val="7354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6B6D21"/>
    <w:multiLevelType w:val="multilevel"/>
    <w:tmpl w:val="BF0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E913B6"/>
    <w:multiLevelType w:val="multilevel"/>
    <w:tmpl w:val="A80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D9"/>
    <w:rsid w:val="00223D8D"/>
    <w:rsid w:val="00B0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D9"/>
    <w:rPr>
      <w:b/>
      <w:bCs/>
    </w:rPr>
  </w:style>
  <w:style w:type="character" w:styleId="a5">
    <w:name w:val="Hyperlink"/>
    <w:basedOn w:val="a0"/>
    <w:uiPriority w:val="99"/>
    <w:semiHidden/>
    <w:unhideWhenUsed/>
    <w:rsid w:val="00B00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0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4D9"/>
    <w:rPr>
      <w:b/>
      <w:bCs/>
    </w:rPr>
  </w:style>
  <w:style w:type="character" w:styleId="a5">
    <w:name w:val="Hyperlink"/>
    <w:basedOn w:val="a0"/>
    <w:uiPriority w:val="99"/>
    <w:semiHidden/>
    <w:unhideWhenUsed/>
    <w:rsid w:val="00B004D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0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doc/files/news/179/17911/Dod_1_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ua/legislation/Ser_osv/27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vita.ua/doc/files/news/179/17911/Dod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3514</Words>
  <Characters>20032</Characters>
  <Application>Microsoft Office Word</Application>
  <DocSecurity>0</DocSecurity>
  <Lines>166</Lines>
  <Paragraphs>46</Paragraphs>
  <ScaleCrop>false</ScaleCrop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2015-06-08T18:12:00Z</dcterms:created>
  <dcterms:modified xsi:type="dcterms:W3CDTF">2015-06-08T18:14:00Z</dcterms:modified>
</cp:coreProperties>
</file>